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68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>
        <w:rPr>
          <w:rFonts w:ascii="PT Astra Serif" w:hAnsi="PT Astra Serif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ind w:left="709" w:right="0" w:firstLine="0"/>
        <w:jc w:val="center"/>
        <w:spacing w:after="0" w:line="240" w:lineRule="exact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статьи 5 и 6 закона Алтайского края «Об организации транспортного обслуживания населения в Алтайском крае»</w:t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spacing w:val="-2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pacing w:val="-2"/>
          <w:sz w:val="28"/>
          <w:szCs w:val="28"/>
          <w:highlight w:val="none"/>
        </w:rPr>
      </w:pPr>
      <w:r>
        <w:rPr>
          <w:rFonts w:ascii="PT Astra Serif" w:hAnsi="PT Astra Serif" w:cs="PT Astra Serif"/>
          <w:spacing w:val="-2"/>
          <w:sz w:val="28"/>
          <w:szCs w:val="28"/>
        </w:rPr>
        <w:t xml:space="preserve">Настоящий проект закона подготовлен в связи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с динамикой федерального зак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онодательства, а также необходимостью внесения в 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от 05.05.2016 № 32-ЗС «Об организации транспортного обслуживания населения в Алтайском крае»</w:t>
      </w:r>
      <w:r>
        <w:rPr>
          <w:rFonts w:ascii="PT Astra Serif" w:hAnsi="PT Astra Serif" w:cs="PT Astra Serif"/>
          <w:spacing w:val="-2"/>
          <w:sz w:val="28"/>
          <w:szCs w:val="28"/>
          <w:highlight w:val="none"/>
        </w:rPr>
        <w:t xml:space="preserve"> (далее – «Закон № 32-ЗС»)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изменений </w:t>
      </w:r>
      <w:r>
        <w:rPr>
          <w:rFonts w:ascii="PT Astra Serif" w:hAnsi="PT Astra Serif" w:cs="PT Astra Serif"/>
          <w:sz w:val="28"/>
          <w:szCs w:val="28"/>
        </w:rPr>
        <w:t xml:space="preserve">юридико-технического характера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pacing w:val="-2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Законопроектом корректируются полномочия Правительства Алтайского края, установленные статьей 5 </w:t>
      </w:r>
      <w:r>
        <w:rPr>
          <w:rFonts w:ascii="PT Astra Serif" w:hAnsi="PT Astra Serif" w:cs="PT Astra Serif"/>
          <w:spacing w:val="-2"/>
          <w:sz w:val="28"/>
          <w:szCs w:val="28"/>
          <w:highlight w:val="none"/>
        </w:rPr>
        <w:t xml:space="preserve">Закона № 32-ЗС. 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pacing w:val="-2"/>
          <w:sz w:val="28"/>
          <w:szCs w:val="28"/>
          <w:highlight w:val="none"/>
        </w:rPr>
      </w:r>
      <w:r>
        <w:rPr>
          <w:rFonts w:ascii="PT Astra Serif" w:hAnsi="PT Astra Serif" w:cs="PT Astra Serif"/>
          <w:spacing w:val="-2"/>
          <w:sz w:val="28"/>
          <w:szCs w:val="28"/>
          <w:highlight w:val="none"/>
        </w:rPr>
        <w:t xml:space="preserve">Кроме того, проектом закона исключается полномочие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уполномоченного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 исполнительного органа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 Алтайского края в сфере транспортного обслуживания по 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у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становлению в границах Алтайского края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ональным маршрутам регулярных перевозок в зависимости от направления регулярных перевозок и пути подъезда к данным остановочным пунктам, так как согласно изменениям в</w:t>
      </w:r>
      <w:r>
        <w:rPr>
          <w:rFonts w:ascii="PT Astra Serif" w:hAnsi="PT Astra Serif" w:eastAsia="Arial" w:cs="PT Astra Serif"/>
          <w:strike w:val="0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trike w:val="0"/>
          <w:spacing w:val="-2"/>
          <w:sz w:val="28"/>
          <w:szCs w:val="28"/>
          <w:highlight w:val="none"/>
        </w:rPr>
        <w:t xml:space="preserve">Федеральный за</w:t>
      </w:r>
      <w:r>
        <w:rPr>
          <w:rFonts w:ascii="PT Astra Serif" w:hAnsi="PT Astra Serif" w:cs="PT Astra Serif"/>
          <w:strike w:val="0"/>
          <w:spacing w:val="-2"/>
          <w:sz w:val="28"/>
          <w:szCs w:val="28"/>
          <w:highlight w:val="none"/>
        </w:rPr>
        <w:t xml:space="preserve">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</w:t>
      </w:r>
      <w:r>
        <w:rPr>
          <w:rFonts w:ascii="PT Astra Serif" w:hAnsi="PT Astra Serif" w:cs="PT Astra Serif"/>
          <w:strike w:val="0"/>
          <w:spacing w:val="-2"/>
          <w:sz w:val="28"/>
          <w:szCs w:val="28"/>
          <w:highlight w:val="none"/>
        </w:rPr>
        <w:t xml:space="preserve">и</w:t>
      </w:r>
      <w:r>
        <w:rPr>
          <w:rFonts w:ascii="PT Astra Serif" w:hAnsi="PT Astra Serif" w:cs="PT Astra Serif"/>
          <w:strike w:val="0"/>
          <w:spacing w:val="-2"/>
          <w:sz w:val="28"/>
          <w:szCs w:val="28"/>
          <w:highlight w:val="none"/>
        </w:rPr>
        <w:t xml:space="preserve">»</w:t>
      </w:r>
      <w:r>
        <w:rPr>
          <w:rFonts w:ascii="PT Astra Serif" w:hAnsi="PT Astra Serif" w:eastAsia="Arial" w:cs="PT Astra Serif"/>
          <w:color w:val="000000"/>
          <w:sz w:val="28"/>
          <w:szCs w:val="28"/>
        </w:rPr>
        <w:t xml:space="preserve"> данное полномочие закреплено за определенными субъектами Российской Федерации.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в статье 6 </w:t>
      </w:r>
      <w:r>
        <w:rPr>
          <w:rFonts w:ascii="PT Astra Serif" w:hAnsi="PT Astra Serif" w:cs="PT Astra Serif"/>
          <w:spacing w:val="-2"/>
          <w:sz w:val="28"/>
          <w:szCs w:val="28"/>
          <w:highlight w:val="none"/>
        </w:rPr>
        <w:t xml:space="preserve">Закона № 32-ЗС</w:t>
      </w:r>
      <w:r>
        <w:rPr>
          <w:rFonts w:ascii="PT Astra Serif" w:hAnsi="PT Astra Serif" w:cs="PT Astra Serif"/>
          <w:sz w:val="28"/>
          <w:szCs w:val="28"/>
        </w:rPr>
        <w:t xml:space="preserve">, регулирующей полномочия Министерства транспор</w:t>
      </w:r>
      <w:r>
        <w:rPr>
          <w:rFonts w:ascii="PT Astra Serif" w:hAnsi="PT Astra Serif" w:cs="PT Astra Serif"/>
          <w:sz w:val="28"/>
          <w:szCs w:val="28"/>
        </w:rPr>
        <w:t xml:space="preserve">та Алтайского края, предлагается отразить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хозяйстве, который фактически выполняется данным органом власти.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52" w:lineRule="auto"/>
        <w:widowControl w:val="off"/>
        <w:rPr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</w:r>
      <w:bookmarkStart w:id="1" w:name="_GoBack"/>
      <w:r>
        <w:rPr>
          <w:rFonts w:ascii="PT Astra Serif" w:hAnsi="PT Astra Serif" w:cs="PT Astra Serif"/>
          <w:sz w:val="28"/>
          <w:szCs w:val="28"/>
        </w:rPr>
      </w:r>
      <w:bookmarkEnd w:id="1"/>
      <w:r>
        <w:rPr>
          <w:rFonts w:ascii="PT Astra Serif" w:hAnsi="PT Astra Serif" w:cs="PT Astra Serif"/>
          <w:spacing w:val="-2"/>
          <w:sz w:val="28"/>
          <w:szCs w:val="28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PT Astra Serif"/>
          <w:sz w:val="28"/>
          <w:szCs w:val="28"/>
        </w:rPr>
        <w:br w:type="textWrapping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20"/>
        <w:jc w:val="both"/>
        <w:spacing w:after="0" w:line="252" w:lineRule="auto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spacing w:after="0" w:line="240" w:lineRule="exact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" w:name="SIGNERSTAMP1"/>
            <w:r>
              <w:rPr>
                <w:sz w:val="28"/>
                <w:szCs w:val="28"/>
              </w:rPr>
            </w:r>
            <w:bookmarkEnd w:id="2"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Томенко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erReference w:type="first" r:id="rId10"/>
      <w:footnotePr/>
      <w:endnotePr/>
      <w:type w:val="nextPage"/>
      <w:pgSz w:w="11906" w:h="16838" w:orient="portrait"/>
      <w:pgMar w:top="1134" w:right="851" w:bottom="1134" w:left="1701" w:header="432" w:footer="37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19183853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</w:style>
  <w:style w:type="paragraph" w:styleId="679">
    <w:name w:val="Heading 1"/>
    <w:basedOn w:val="678"/>
    <w:next w:val="678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0">
    <w:name w:val="Heading 2"/>
    <w:basedOn w:val="678"/>
    <w:next w:val="678"/>
    <w:link w:val="879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81">
    <w:name w:val="Heading 3"/>
    <w:basedOn w:val="678"/>
    <w:next w:val="678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2">
    <w:name w:val="Heading 4"/>
    <w:basedOn w:val="678"/>
    <w:next w:val="6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678"/>
    <w:next w:val="678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678"/>
    <w:next w:val="678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5">
    <w:name w:val="Heading 7"/>
    <w:basedOn w:val="678"/>
    <w:next w:val="678"/>
    <w:link w:val="876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686">
    <w:name w:val="Heading 8"/>
    <w:basedOn w:val="678"/>
    <w:next w:val="678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7">
    <w:name w:val="Heading 9"/>
    <w:basedOn w:val="678"/>
    <w:next w:val="678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Heading 3 Char"/>
    <w:basedOn w:val="688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Heading 4 Char"/>
    <w:basedOn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Heading 5 Char"/>
    <w:basedOn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Heading 6 Char"/>
    <w:basedOn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Heading 8 Char"/>
    <w:basedOn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Heading 9 Char"/>
    <w:basedOn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98" w:customStyle="1">
    <w:name w:val="Title Char"/>
    <w:basedOn w:val="688"/>
    <w:uiPriority w:val="10"/>
    <w:rPr>
      <w:sz w:val="48"/>
      <w:szCs w:val="48"/>
    </w:rPr>
  </w:style>
  <w:style w:type="character" w:styleId="699" w:customStyle="1">
    <w:name w:val="Subtitle Char"/>
    <w:basedOn w:val="688"/>
    <w:uiPriority w:val="11"/>
    <w:rPr>
      <w:sz w:val="24"/>
      <w:szCs w:val="24"/>
    </w:rPr>
  </w:style>
  <w:style w:type="character" w:styleId="700" w:customStyle="1">
    <w:name w:val="Quote Char"/>
    <w:uiPriority w:val="29"/>
    <w:rPr>
      <w:i/>
    </w:rPr>
  </w:style>
  <w:style w:type="character" w:styleId="701" w:customStyle="1">
    <w:name w:val="Intense Quote Char"/>
    <w:uiPriority w:val="30"/>
    <w:rPr>
      <w:i/>
    </w:rPr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Heading 2 Char"/>
    <w:basedOn w:val="688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Heading 7 Char"/>
    <w:basedOn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678"/>
    <w:uiPriority w:val="34"/>
    <w:qFormat/>
    <w:pPr>
      <w:contextualSpacing/>
      <w:ind w:left="720"/>
    </w:pPr>
  </w:style>
  <w:style w:type="paragraph" w:styleId="714">
    <w:name w:val="Title"/>
    <w:basedOn w:val="678"/>
    <w:next w:val="678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688"/>
    <w:link w:val="714"/>
    <w:uiPriority w:val="10"/>
    <w:rPr>
      <w:sz w:val="48"/>
      <w:szCs w:val="48"/>
    </w:rPr>
  </w:style>
  <w:style w:type="paragraph" w:styleId="716">
    <w:name w:val="Subtitle"/>
    <w:basedOn w:val="678"/>
    <w:next w:val="678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688"/>
    <w:link w:val="716"/>
    <w:uiPriority w:val="11"/>
    <w:rPr>
      <w:sz w:val="24"/>
      <w:szCs w:val="24"/>
    </w:rPr>
  </w:style>
  <w:style w:type="paragraph" w:styleId="718">
    <w:name w:val="Quote"/>
    <w:basedOn w:val="678"/>
    <w:next w:val="678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78"/>
    <w:next w:val="678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688"/>
    <w:uiPriority w:val="99"/>
  </w:style>
  <w:style w:type="character" w:styleId="723" w:customStyle="1">
    <w:name w:val="Footer Char"/>
    <w:basedOn w:val="688"/>
    <w:uiPriority w:val="99"/>
  </w:style>
  <w:style w:type="paragraph" w:styleId="72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 w:customStyle="1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5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6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7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8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9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0" w:customStyle="1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9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 w:customStyle="1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5" w:customStyle="1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8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9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0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1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2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3" w:customStyle="1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2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3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4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5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6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7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6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7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8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9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0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1">
    <w:name w:val="footnote text"/>
    <w:basedOn w:val="67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88"/>
    <w:uiPriority w:val="99"/>
    <w:unhideWhenUsed/>
    <w:rPr>
      <w:vertAlign w:val="superscript"/>
    </w:rPr>
  </w:style>
  <w:style w:type="paragraph" w:styleId="854">
    <w:name w:val="endnote text"/>
    <w:basedOn w:val="67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88"/>
    <w:uiPriority w:val="99"/>
    <w:semiHidden/>
    <w:unhideWhenUsed/>
    <w:rPr>
      <w:vertAlign w:val="superscript"/>
    </w:rPr>
  </w:style>
  <w:style w:type="paragraph" w:styleId="857">
    <w:name w:val="toc 1"/>
    <w:basedOn w:val="678"/>
    <w:next w:val="678"/>
    <w:uiPriority w:val="39"/>
    <w:unhideWhenUsed/>
    <w:pPr>
      <w:spacing w:after="57"/>
    </w:pPr>
  </w:style>
  <w:style w:type="paragraph" w:styleId="858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9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60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1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62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63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64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65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78"/>
    <w:next w:val="678"/>
    <w:uiPriority w:val="99"/>
    <w:unhideWhenUsed/>
    <w:pPr>
      <w:spacing w:after="0"/>
    </w:pPr>
  </w:style>
  <w:style w:type="table" w:styleId="868">
    <w:name w:val="Table Grid"/>
    <w:basedOn w:val="68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>
    <w:name w:val="Hyperlink"/>
    <w:basedOn w:val="688"/>
    <w:uiPriority w:val="99"/>
    <w:unhideWhenUsed/>
    <w:rPr>
      <w:color w:val="0563c1" w:themeColor="hyperlink"/>
      <w:u w:val="single"/>
    </w:rPr>
  </w:style>
  <w:style w:type="paragraph" w:styleId="870">
    <w:name w:val="Balloon Text"/>
    <w:basedOn w:val="678"/>
    <w:link w:val="87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1" w:customStyle="1">
    <w:name w:val="Текст выноски Знак"/>
    <w:basedOn w:val="688"/>
    <w:link w:val="870"/>
    <w:uiPriority w:val="99"/>
    <w:semiHidden/>
    <w:rPr>
      <w:rFonts w:ascii="Segoe UI" w:hAnsi="Segoe UI" w:cs="Segoe UI"/>
      <w:sz w:val="18"/>
      <w:szCs w:val="18"/>
    </w:rPr>
  </w:style>
  <w:style w:type="paragraph" w:styleId="872">
    <w:name w:val="Header"/>
    <w:basedOn w:val="678"/>
    <w:link w:val="8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688"/>
    <w:link w:val="872"/>
    <w:uiPriority w:val="99"/>
  </w:style>
  <w:style w:type="paragraph" w:styleId="874">
    <w:name w:val="Footer"/>
    <w:basedOn w:val="678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688"/>
    <w:link w:val="874"/>
    <w:uiPriority w:val="99"/>
  </w:style>
  <w:style w:type="character" w:styleId="876" w:customStyle="1">
    <w:name w:val="Заголовок 7 Знак"/>
    <w:basedOn w:val="688"/>
    <w:link w:val="685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77">
    <w:name w:val="Emphasis"/>
    <w:basedOn w:val="688"/>
    <w:qFormat/>
    <w:rPr>
      <w:i/>
      <w:iCs/>
    </w:rPr>
  </w:style>
  <w:style w:type="paragraph" w:styleId="878">
    <w:name w:val="No Spacing"/>
    <w:uiPriority w:val="1"/>
    <w:qFormat/>
    <w:pPr>
      <w:spacing w:after="0" w:line="240" w:lineRule="auto"/>
    </w:pPr>
  </w:style>
  <w:style w:type="character" w:styleId="879" w:customStyle="1">
    <w:name w:val="Заголовок 2 Знак"/>
    <w:basedOn w:val="688"/>
    <w:link w:val="680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9832-633D-47BA-8E90-B0C54C8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9</cp:revision>
  <dcterms:created xsi:type="dcterms:W3CDTF">2023-08-10T04:27:00Z</dcterms:created>
  <dcterms:modified xsi:type="dcterms:W3CDTF">2024-03-05T03:35:49Z</dcterms:modified>
</cp:coreProperties>
</file>